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7E" w:rsidRPr="007F09C2" w:rsidRDefault="0083507E" w:rsidP="00270D75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F09C2">
        <w:rPr>
          <w:rFonts w:ascii="Arial" w:hAnsi="Arial"/>
          <w:b/>
          <w:color w:val="000000" w:themeColor="text1"/>
          <w:sz w:val="24"/>
        </w:rPr>
        <w:t>4-Я СЕССИЯ ПОДКОМИТЕТА ПО ПРОЕКТИРОВАНИЮ И КОНСТРУКЦИИ СУДНА</w:t>
      </w:r>
    </w:p>
    <w:p w:rsidR="00270D75" w:rsidRPr="007F09C2" w:rsidRDefault="0083507E" w:rsidP="00F44640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color w:val="000000" w:themeColor="text1"/>
          <w:sz w:val="24"/>
        </w:rPr>
        <w:t>4-я сессия Подкомитета по проектированию и конструкции судна была проведена с 13 по 17 февраля 2017 г.</w:t>
      </w:r>
    </w:p>
    <w:p w:rsidR="00270D75" w:rsidRPr="007F09C2" w:rsidRDefault="0083507E" w:rsidP="00F4464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b/>
          <w:i/>
          <w:color w:val="000000" w:themeColor="text1"/>
          <w:sz w:val="24"/>
          <w:shd w:val="clear" w:color="auto" w:fill="FFFFFF"/>
        </w:rPr>
        <w:t>Поправки к Правилам II-1/6 и II-1/8-1 Конвенции СОЛАС</w:t>
      </w:r>
    </w:p>
    <w:p w:rsidR="00270D75" w:rsidRPr="007F09C2" w:rsidRDefault="0083507E" w:rsidP="00F44640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color w:val="000000" w:themeColor="text1"/>
          <w:sz w:val="24"/>
        </w:rPr>
        <w:t>4-я сессия Подкомитета по проектированию и конструкции судна учредила Рабочую группу по вопросам деления на отсеки и остойчивости в поврежденном состоянии и, с учетом выданных рекомендаций и принятых решений на пленарном заседании, а также со ссылкой на соответствующее решение 3-й сессии Подкомитета по проектированию и конструкции судна, дала указание этой Рабочей группе рассмотреть нерешенные вопросы по пп. 3, 4 и 7 повестки дня. </w:t>
      </w:r>
    </w:p>
    <w:p w:rsidR="0083507E" w:rsidRPr="007F09C2" w:rsidRDefault="0083507E" w:rsidP="00F44640">
      <w:pPr>
        <w:spacing w:before="240" w:after="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</w:rPr>
      </w:pPr>
      <w:r w:rsidRPr="007F09C2">
        <w:rPr>
          <w:rFonts w:ascii="Arial" w:hAnsi="Arial"/>
          <w:b/>
          <w:i/>
          <w:color w:val="000000" w:themeColor="text1"/>
          <w:sz w:val="24"/>
          <w:shd w:val="clear" w:color="auto" w:fill="FFFFFF"/>
        </w:rPr>
        <w:t>Рабочая группа по вопросам деления на отсеки и остойчивости в поврежденном состоянии согласовала следующие изменения:</w:t>
      </w:r>
    </w:p>
    <w:p w:rsidR="00270D75" w:rsidRPr="007F09C2" w:rsidRDefault="0083507E" w:rsidP="00270D75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F09C2">
        <w:rPr>
          <w:rFonts w:ascii="Arial" w:hAnsi="Arial"/>
          <w:color w:val="000000" w:themeColor="text1"/>
          <w:sz w:val="24"/>
        </w:rPr>
        <w:t>Правило II-1/5.2 и 5.4 (Остойчивость в неповрежденном состоянии) относительно ограничений веса судна порожнем для однотипных судов и изменений.</w:t>
      </w:r>
    </w:p>
    <w:p w:rsidR="00270D75" w:rsidRPr="007F09C2" w:rsidRDefault="0083507E" w:rsidP="00270D75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F09C2">
        <w:rPr>
          <w:rFonts w:ascii="Arial" w:hAnsi="Arial"/>
          <w:color w:val="000000" w:themeColor="text1"/>
          <w:sz w:val="24"/>
        </w:rPr>
        <w:t>Правило II-1/7-2.2 (Расчет фактора si) относительно расчета этапа затопления сразу после повреждения.</w:t>
      </w:r>
    </w:p>
    <w:p w:rsidR="00270D75" w:rsidRPr="007F09C2" w:rsidRDefault="0083507E" w:rsidP="00270D75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F09C2">
        <w:rPr>
          <w:rFonts w:ascii="Arial" w:hAnsi="Arial"/>
          <w:color w:val="000000" w:themeColor="text1"/>
          <w:sz w:val="24"/>
        </w:rPr>
        <w:t>Правило II-1/12.2 (Переборки помещений пиков и машинных помещений, туннели гребных валов и т.д.) – номер записи был удален, поскольку он противоречил требованию применения в проекте Правила II-1/4.2.2.</w:t>
      </w:r>
    </w:p>
    <w:p w:rsidR="00270D75" w:rsidRPr="007F09C2" w:rsidRDefault="00270D75" w:rsidP="00270D75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F09C2">
        <w:rPr>
          <w:rFonts w:ascii="Arial" w:hAnsi="Arial"/>
          <w:color w:val="000000" w:themeColor="text1"/>
          <w:sz w:val="24"/>
        </w:rPr>
        <w:t>Правило II-1/13.2.3 (Отверстия в водонепроницаемых переборках ниже палубы переборок на пассажирских судах) относительно использования чувствительного к нагреву материала в проходах в водонепроницаемых переборках, включая методику испытаний средств прохода;</w:t>
      </w:r>
    </w:p>
    <w:p w:rsidR="00270D75" w:rsidRPr="007F09C2" w:rsidRDefault="00270D75" w:rsidP="00270D75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F09C2">
        <w:rPr>
          <w:rFonts w:ascii="Arial" w:hAnsi="Arial"/>
          <w:color w:val="000000" w:themeColor="text1"/>
          <w:sz w:val="24"/>
        </w:rPr>
        <w:t>Правило II-1/17.1 (Внутренняя водонепроницаемость пассажирских судов только выше палубы переборок) относительно водонепроницаемых дверей, расположенных выше палубы переборок, включая двери, периодически погружаемые в воду в диапазоне остаточной остойчивости.</w:t>
      </w:r>
    </w:p>
    <w:p w:rsidR="0083507E" w:rsidRPr="007F09C2" w:rsidRDefault="00270D75" w:rsidP="00270D75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F09C2">
        <w:rPr>
          <w:rFonts w:ascii="Arial" w:hAnsi="Arial"/>
          <w:color w:val="000000" w:themeColor="text1"/>
          <w:sz w:val="24"/>
        </w:rPr>
        <w:t>Правило II-1/17-1 относительно доступа с палуб ро-ро к</w:t>
      </w:r>
      <w:r w:rsidR="00C05397" w:rsidRPr="007F09C2">
        <w:rPr>
          <w:rFonts w:ascii="Arial" w:hAnsi="Arial"/>
          <w:color w:val="000000" w:themeColor="text1"/>
          <w:sz w:val="24"/>
        </w:rPr>
        <w:t xml:space="preserve"> нижерасположенным </w:t>
      </w:r>
      <w:r w:rsidRPr="007F09C2">
        <w:rPr>
          <w:rFonts w:ascii="Arial" w:hAnsi="Arial"/>
          <w:color w:val="000000" w:themeColor="text1"/>
          <w:sz w:val="24"/>
        </w:rPr>
        <w:t>помещениям.</w:t>
      </w:r>
    </w:p>
    <w:p w:rsidR="00E46E72" w:rsidRPr="007F09C2" w:rsidRDefault="0083507E" w:rsidP="00F44640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color w:val="000000" w:themeColor="text1"/>
          <w:sz w:val="24"/>
        </w:rPr>
        <w:t>4-я сессия Подкомитета по проектированию и конструкции судна согласовала проект Пояснительных записок в качестве резолюции КБМ с той же применимостью, что и поправки к новой Главе II-1 Конвенции СОЛАС относительно деления на отсеки и остойчивости в поврежденном состоянии (т.е. применимые к судам, законтрактованным с 1 января 2020 г.) для предоставления на одобрение на 98-й сессии КБМ (июнь 2017 г.).</w:t>
      </w:r>
    </w:p>
    <w:p w:rsidR="00E46E72" w:rsidRPr="007F09C2" w:rsidRDefault="0083507E" w:rsidP="00F4464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b/>
          <w:i/>
          <w:color w:val="000000" w:themeColor="text1"/>
          <w:sz w:val="24"/>
          <w:shd w:val="clear" w:color="auto" w:fill="FFFFFF"/>
        </w:rPr>
        <w:t>Обеспечение электропитания на борту пассажирских судов в случае затопления отсеков вследствие касательных повреждений</w:t>
      </w:r>
    </w:p>
    <w:p w:rsidR="00E46E72" w:rsidRPr="007F09C2" w:rsidRDefault="0083507E" w:rsidP="00F44640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color w:val="000000" w:themeColor="text1"/>
          <w:sz w:val="24"/>
        </w:rPr>
        <w:t>4-я сессия Подкомитета по проектированию и конструкции судна согласилась передать на дальнейшее рассмотрение проект поправок к Правилу II-1/8-1.2 Конвенции СОЛАС для улучшения электропитания на борту пассажирских судов в случае затопления отсеков вследствие касательных повреждений.</w:t>
      </w:r>
    </w:p>
    <w:p w:rsidR="00E46E72" w:rsidRPr="007F09C2" w:rsidRDefault="0083507E" w:rsidP="00F44640">
      <w:pPr>
        <w:spacing w:before="240" w:after="0" w:line="240" w:lineRule="auto"/>
        <w:jc w:val="both"/>
        <w:rPr>
          <w:rFonts w:ascii="Arial" w:hAnsi="Arial"/>
          <w:color w:val="000000" w:themeColor="text1"/>
          <w:sz w:val="24"/>
        </w:rPr>
      </w:pPr>
      <w:r w:rsidRPr="007F09C2">
        <w:rPr>
          <w:rFonts w:ascii="Arial" w:hAnsi="Arial"/>
          <w:color w:val="000000" w:themeColor="text1"/>
          <w:sz w:val="24"/>
        </w:rPr>
        <w:t>Из-за временн</w:t>
      </w:r>
      <w:r w:rsidRPr="007F09C2">
        <w:rPr>
          <w:rFonts w:ascii="Arial" w:hAnsi="Arial"/>
          <w:i/>
          <w:color w:val="000000" w:themeColor="text1"/>
          <w:sz w:val="24"/>
        </w:rPr>
        <w:t>ы</w:t>
      </w:r>
      <w:r w:rsidRPr="007F09C2">
        <w:rPr>
          <w:rFonts w:ascii="Arial" w:hAnsi="Arial"/>
          <w:color w:val="000000" w:themeColor="text1"/>
          <w:sz w:val="24"/>
        </w:rPr>
        <w:t>х ограничений этот пункт не был завершен и будет возобновлен вновь учрежденной Редакционной группой по вопросам деления на отсеки и остойчивости в поврежденном состоянии под руководством США. Эта Редакционная группа по вопросам деления на отсеки и остойчивости в поврежденном состоянии получит указание разработать функциональные требования, эксплуатационные требования и, при необходимости, поправки к правилам Конвенции СОЛАС.</w:t>
      </w:r>
    </w:p>
    <w:p w:rsidR="00F44640" w:rsidRPr="007F09C2" w:rsidRDefault="00F44640">
      <w:pPr>
        <w:rPr>
          <w:rFonts w:ascii="Arial" w:hAnsi="Arial"/>
          <w:color w:val="000000" w:themeColor="text1"/>
          <w:sz w:val="24"/>
        </w:rPr>
      </w:pPr>
      <w:r w:rsidRPr="007F09C2">
        <w:rPr>
          <w:rFonts w:ascii="Arial" w:hAnsi="Arial"/>
          <w:color w:val="000000" w:themeColor="text1"/>
          <w:sz w:val="24"/>
        </w:rPr>
        <w:br w:type="page"/>
      </w:r>
    </w:p>
    <w:p w:rsidR="00E46E72" w:rsidRPr="007F09C2" w:rsidRDefault="0083507E" w:rsidP="00F44640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b/>
          <w:i/>
          <w:color w:val="000000" w:themeColor="text1"/>
          <w:sz w:val="24"/>
          <w:shd w:val="clear" w:color="auto" w:fill="FFFFFF"/>
        </w:rPr>
        <w:lastRenderedPageBreak/>
        <w:t>Автоматизированные средства обеспечения контроля остойчивости в случае затопления для существующих пассажирских судов</w:t>
      </w:r>
    </w:p>
    <w:p w:rsidR="00E46E72" w:rsidRPr="007F09C2" w:rsidRDefault="0083507E" w:rsidP="00F44640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color w:val="000000" w:themeColor="text1"/>
          <w:sz w:val="24"/>
        </w:rPr>
        <w:t>Было выдвинуто предложение о том, чтобы все пассажирские суда, независимо от даты постройки, оборудовались компьютером, способным выполнят</w:t>
      </w:r>
      <w:r w:rsidR="0093186D" w:rsidRPr="007F09C2">
        <w:rPr>
          <w:rFonts w:ascii="Arial" w:hAnsi="Arial"/>
          <w:color w:val="000000" w:themeColor="text1"/>
          <w:sz w:val="24"/>
        </w:rPr>
        <w:t>ь оценку остойчивости после </w:t>
      </w:r>
      <w:r w:rsidRPr="007F09C2">
        <w:rPr>
          <w:rFonts w:ascii="Arial" w:hAnsi="Arial"/>
          <w:color w:val="000000" w:themeColor="text1"/>
          <w:sz w:val="24"/>
        </w:rPr>
        <w:t>повреждения.</w:t>
      </w:r>
    </w:p>
    <w:p w:rsidR="00E46E72" w:rsidRPr="007F09C2" w:rsidRDefault="0083507E" w:rsidP="00F44640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color w:val="000000" w:themeColor="text1"/>
          <w:sz w:val="24"/>
        </w:rPr>
        <w:t>После рассмотрения Руководства по получению капитанами пассажирских судов оперативной информации для безопасного возврата в порт своим ходом или буксировкой (Циркуляр MSC.1/Circ.1400), пересмотренного Руководства по получению капитанами пассажирских судов оперативной информации для безопасного возврата в порт (Циркуляр MSC.1/Circ.1532) и Руководства по утверждению инструментов остойчивости (Циркуляр MSC.1/Circ.1229), МАКО считает, что может возникнуть сложность в применении всех пунктов этих циркуляров к некоторым существующим пассажирским судам, а что касается более старых судов, то могут возникнуть проблемы и с получением всей информации, предусмотренной данными циркулярами.</w:t>
      </w:r>
    </w:p>
    <w:p w:rsidR="00E46E72" w:rsidRPr="007F09C2" w:rsidRDefault="0083507E" w:rsidP="00F44640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color w:val="000000" w:themeColor="text1"/>
          <w:sz w:val="24"/>
        </w:rPr>
        <w:t>Рабочая группа по вопросам деления на отсеки и остойчивости в поврежденном состоянии согласилась, что самым подходящим решением будет разработка новых руководств по компьютерам остойчивости и средствам обеспечения поддержки с берега для существующих пассажирских судов, построенных до 1 января 2014 г. Базовым документом, который используется для разработки проекта нового руководства, должно стать </w:t>
      </w:r>
      <w:r w:rsidRPr="007F09C2">
        <w:rPr>
          <w:rFonts w:ascii="Arial" w:hAnsi="Arial"/>
          <w:i/>
          <w:color w:val="000000" w:themeColor="text1"/>
          <w:sz w:val="24"/>
          <w:shd w:val="clear" w:color="auto" w:fill="FFFFFF"/>
        </w:rPr>
        <w:t>пересмотренное Руководство по получению капитанами пассажирских судов оперативной информации для безопасного возврата в порт </w:t>
      </w:r>
      <w:r w:rsidRPr="007F09C2">
        <w:rPr>
          <w:rFonts w:ascii="Arial" w:hAnsi="Arial"/>
          <w:color w:val="000000" w:themeColor="text1"/>
          <w:sz w:val="24"/>
        </w:rPr>
        <w:t>(Циркуляр MSC.1/Circ.1532). Суда, построенные до 1 января 2014 г., на которых были добровольно установлены бортовые компьютеры остойчивости, вероятно, не будут полностью соответствовать проекту нового руководства и будут подпадать под положение "Равнозначность" в пункте 31 Циркуляра MSC.1/Circ.1532.</w:t>
      </w:r>
    </w:p>
    <w:p w:rsidR="00E46E72" w:rsidRPr="007F09C2" w:rsidRDefault="0083507E" w:rsidP="00F44640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color w:val="000000" w:themeColor="text1"/>
          <w:sz w:val="24"/>
        </w:rPr>
        <w:t>Редакционная группа по вопросам деления на отсеки и остойчивости в поврежденном состоянии продолжит составление нового Руководства.</w:t>
      </w:r>
    </w:p>
    <w:p w:rsidR="00E46E72" w:rsidRPr="007F09C2" w:rsidRDefault="0083507E" w:rsidP="00F4464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b/>
          <w:i/>
          <w:color w:val="000000" w:themeColor="text1"/>
          <w:sz w:val="24"/>
          <w:shd w:val="clear" w:color="auto" w:fill="FFFFFF"/>
        </w:rPr>
        <w:t>Окончательное согласование дополнительны</w:t>
      </w:r>
      <w:r w:rsidR="0093186D" w:rsidRPr="007F09C2">
        <w:rPr>
          <w:rFonts w:ascii="Arial" w:hAnsi="Arial"/>
          <w:b/>
          <w:i/>
          <w:color w:val="000000" w:themeColor="text1"/>
          <w:sz w:val="24"/>
          <w:shd w:val="clear" w:color="auto" w:fill="FFFFFF"/>
        </w:rPr>
        <w:t>х критериев склонности к потере </w:t>
      </w:r>
      <w:r w:rsidRPr="007F09C2">
        <w:rPr>
          <w:rFonts w:ascii="Arial" w:hAnsi="Arial"/>
          <w:b/>
          <w:i/>
          <w:color w:val="000000" w:themeColor="text1"/>
          <w:sz w:val="24"/>
          <w:shd w:val="clear" w:color="auto" w:fill="FFFFFF"/>
        </w:rPr>
        <w:t>остойчивости</w:t>
      </w:r>
    </w:p>
    <w:p w:rsidR="00E46E72" w:rsidRPr="007F09C2" w:rsidRDefault="0083507E" w:rsidP="00F44640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color w:val="000000" w:themeColor="text1"/>
          <w:sz w:val="24"/>
        </w:rPr>
        <w:t>Разработка дополнительных критериев склонности к потере остойчивости привела к созданию проекта правил по критериям склонности к потере остойчивости. Эти критерии включают следующие вопросы: параметрическая бортовая качка, движение на гребне, брочинг, потеря остойчивости на гребне волны, вывод из строя ГЭУ, чрезмерное ускорение. Для демонстрации соответствия используется три уровня критериев. Пояснительные записки разрабатываются с 55-й сессии Подкомитета по остойчивости и грузовой марке и безопасности рыболовных судов. Многие делегации выражают обеспокоенность по ситуации испытания критериев на существующем судне, которое не соответствует критериям уровня 2 критериев и поэтому должно рассматриваться в соответствии с прямой оценкой склонности к потере остойчивости.</w:t>
      </w:r>
    </w:p>
    <w:p w:rsidR="00E46E72" w:rsidRPr="007F09C2" w:rsidRDefault="0083507E" w:rsidP="00F44640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color w:val="000000" w:themeColor="text1"/>
          <w:sz w:val="24"/>
        </w:rPr>
        <w:t>Решение проблем несистематичности предложенных критерием является сложной работой. Многие делегации сожалеют, что этот деликатный</w:t>
      </w:r>
      <w:r w:rsidR="0093186D" w:rsidRPr="007F09C2">
        <w:rPr>
          <w:rFonts w:ascii="Arial" w:hAnsi="Arial"/>
          <w:color w:val="000000" w:themeColor="text1"/>
          <w:sz w:val="24"/>
        </w:rPr>
        <w:t xml:space="preserve"> вопрос рассматривается слишком </w:t>
      </w:r>
      <w:r w:rsidRPr="007F09C2">
        <w:rPr>
          <w:rFonts w:ascii="Arial" w:hAnsi="Arial"/>
          <w:color w:val="000000" w:themeColor="text1"/>
          <w:sz w:val="24"/>
        </w:rPr>
        <w:t>научно.</w:t>
      </w:r>
    </w:p>
    <w:p w:rsidR="00E46E72" w:rsidRPr="007F09C2" w:rsidRDefault="0083507E" w:rsidP="00F44640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color w:val="000000" w:themeColor="text1"/>
          <w:sz w:val="24"/>
        </w:rPr>
        <w:t>Председатель, ссылаясь на то, что целевой датой завершения является 2019 г., заявляет, что хотя это, к сожалению, и приведет к задержке окончательного согласования дополнительных критериев склонности к потере остойчивости, но важно, чтобы любые новые требования были надежны и тщательно проверены.</w:t>
      </w:r>
    </w:p>
    <w:p w:rsidR="00352370" w:rsidRPr="007F09C2" w:rsidRDefault="0083507E" w:rsidP="00F4464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b/>
          <w:i/>
          <w:color w:val="000000" w:themeColor="text1"/>
          <w:sz w:val="24"/>
          <w:shd w:val="clear" w:color="auto" w:fill="FFFFFF"/>
        </w:rPr>
        <w:t>Проект Руководства методик прямой оценки склонности к потере остойчивости.</w:t>
      </w:r>
    </w:p>
    <w:p w:rsidR="00352370" w:rsidRPr="007F09C2" w:rsidRDefault="0083507E" w:rsidP="00F44640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color w:val="000000" w:themeColor="text1"/>
          <w:sz w:val="24"/>
        </w:rPr>
        <w:t xml:space="preserve">Рабочая группа, учрежденная 4-й сессией Подкомитета по проектированию и конструкции судна, подготовила проект Руководства методик прямой оценки склонности к потере </w:t>
      </w:r>
      <w:r w:rsidRPr="007F09C2">
        <w:rPr>
          <w:rFonts w:ascii="Arial" w:hAnsi="Arial"/>
          <w:color w:val="000000" w:themeColor="text1"/>
          <w:sz w:val="24"/>
        </w:rPr>
        <w:lastRenderedPageBreak/>
        <w:t>остойчивости и рассмотрела возможность разработки Пояснительной записки на будущем этапе. Группа отметила, что по некоторым пунктам проекта Руководства методик прямой оценки склонности к потере остойчивости не было нужной информации и согласилась, что на данной сессии необходимо предоставить приоритет выявлению и определению объема остающихся задач для окончательного согласования п</w:t>
      </w:r>
      <w:r w:rsidR="0093186D" w:rsidRPr="007F09C2">
        <w:rPr>
          <w:rFonts w:ascii="Arial" w:hAnsi="Arial"/>
          <w:color w:val="000000" w:themeColor="text1"/>
          <w:sz w:val="24"/>
        </w:rPr>
        <w:t>роекта Руководства на следующей </w:t>
      </w:r>
      <w:r w:rsidRPr="007F09C2">
        <w:rPr>
          <w:rFonts w:ascii="Arial" w:hAnsi="Arial"/>
          <w:color w:val="000000" w:themeColor="text1"/>
          <w:sz w:val="24"/>
        </w:rPr>
        <w:t>сессии.</w:t>
      </w:r>
    </w:p>
    <w:p w:rsidR="00352370" w:rsidRPr="007F09C2" w:rsidRDefault="0083507E" w:rsidP="00F4464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b/>
          <w:i/>
          <w:color w:val="000000" w:themeColor="text1"/>
          <w:sz w:val="24"/>
          <w:shd w:val="clear" w:color="auto" w:fill="FFFFFF"/>
        </w:rPr>
        <w:t>Проект поправок к части В Кодекса остойчивости в неповрежденном состоянии от 2008 года в части проекта критериев склонности к потере остойчивости (уровни 1 и 2) для режимов потери остойчивости на попутном волнении и вывода из строя ГЭУ.</w:t>
      </w:r>
    </w:p>
    <w:p w:rsidR="00352370" w:rsidRPr="007F09C2" w:rsidRDefault="0083507E" w:rsidP="00F44640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color w:val="000000" w:themeColor="text1"/>
          <w:sz w:val="24"/>
        </w:rPr>
        <w:t xml:space="preserve">При использовании пяти критериев склонности к потере остойчивости, примерно 70% судов не соответствует требованиям уровня 1 или 2, что требует наложения эксплуатационных ограничений или выполнения дорогостоящего и длительного процесса уровня 3 – прямой оценки склонности к потере остойчивости. Такие результаты не подтверждаются опытом </w:t>
      </w:r>
      <w:r w:rsidR="007F09C2" w:rsidRPr="007F09C2">
        <w:rPr>
          <w:rFonts w:ascii="Arial" w:hAnsi="Arial"/>
          <w:color w:val="000000" w:themeColor="text1"/>
          <w:sz w:val="24"/>
        </w:rPr>
        <w:t>эксплуа</w:t>
      </w:r>
      <w:r w:rsidR="007F09C2">
        <w:rPr>
          <w:rFonts w:ascii="Arial" w:hAnsi="Arial"/>
          <w:color w:val="000000" w:themeColor="text1"/>
          <w:sz w:val="24"/>
        </w:rPr>
        <w:t>та</w:t>
      </w:r>
      <w:r w:rsidR="007F09C2" w:rsidRPr="007F09C2">
        <w:rPr>
          <w:rFonts w:ascii="Arial" w:hAnsi="Arial"/>
          <w:color w:val="000000" w:themeColor="text1"/>
          <w:sz w:val="24"/>
        </w:rPr>
        <w:t>ции</w:t>
      </w:r>
      <w:r w:rsidRPr="007F09C2">
        <w:rPr>
          <w:rFonts w:ascii="Arial" w:hAnsi="Arial"/>
          <w:color w:val="000000" w:themeColor="text1"/>
          <w:sz w:val="24"/>
        </w:rPr>
        <w:t xml:space="preserve"> существующих судов, ни статистикой аварий. Поэтому предложенные поправки к Кодексу остойчивости в неповрежденном состоянии от</w:t>
      </w:r>
      <w:r w:rsidR="0093186D" w:rsidRPr="007F09C2">
        <w:rPr>
          <w:rFonts w:ascii="Arial" w:hAnsi="Arial"/>
          <w:color w:val="000000" w:themeColor="text1"/>
          <w:sz w:val="24"/>
        </w:rPr>
        <w:t xml:space="preserve"> 2008 года необходимо тщательно </w:t>
      </w:r>
      <w:r w:rsidRPr="007F09C2">
        <w:rPr>
          <w:rFonts w:ascii="Arial" w:hAnsi="Arial"/>
          <w:color w:val="000000" w:themeColor="text1"/>
          <w:sz w:val="24"/>
        </w:rPr>
        <w:t>оценить.</w:t>
      </w:r>
    </w:p>
    <w:p w:rsidR="0083507E" w:rsidRPr="007F09C2" w:rsidRDefault="0083507E" w:rsidP="00F44640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F09C2">
        <w:rPr>
          <w:rFonts w:ascii="Arial" w:hAnsi="Arial"/>
          <w:color w:val="000000" w:themeColor="text1"/>
          <w:sz w:val="24"/>
        </w:rPr>
        <w:t>4-й сессия Подкомитета по проектированию и конструкции судна вновь учредила Редакционную группу по остойчивости в неповрежденном состоянии под руководством Японии по вопросам, связанным с дополнительными критериями склонности к потере остойчивости, а именно:</w:t>
      </w:r>
    </w:p>
    <w:p w:rsidR="00352370" w:rsidRPr="007F09C2" w:rsidRDefault="0083507E" w:rsidP="00352370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F09C2">
        <w:rPr>
          <w:rFonts w:ascii="Arial" w:hAnsi="Arial"/>
          <w:color w:val="000000" w:themeColor="text1"/>
          <w:sz w:val="24"/>
        </w:rPr>
        <w:t>дальнейшая разработка проекта Руководства по назначению прямой оценки склонности к потере остойчивости;</w:t>
      </w:r>
    </w:p>
    <w:p w:rsidR="00352370" w:rsidRPr="007F09C2" w:rsidRDefault="00352370" w:rsidP="00352370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F09C2">
        <w:rPr>
          <w:rFonts w:ascii="Arial" w:hAnsi="Arial"/>
          <w:color w:val="000000" w:themeColor="text1"/>
          <w:sz w:val="24"/>
        </w:rPr>
        <w:t>дальнейшая разработка проекта поправок к Кодексу остойчивости в неповрежденном состоянии от 2008 года в части проекта критериев склонности к потере остойчивости (уровни 1 и 2) для каждого из пяти режимов потери остойчивости, с целью решения несо</w:t>
      </w:r>
      <w:r w:rsidR="002A1FF6" w:rsidRPr="007F09C2">
        <w:rPr>
          <w:rFonts w:ascii="Arial" w:hAnsi="Arial"/>
          <w:color w:val="000000" w:themeColor="text1"/>
          <w:sz w:val="24"/>
        </w:rPr>
        <w:t>о</w:t>
      </w:r>
      <w:r w:rsidRPr="007F09C2">
        <w:rPr>
          <w:rFonts w:ascii="Arial" w:hAnsi="Arial"/>
          <w:color w:val="000000" w:themeColor="text1"/>
          <w:sz w:val="24"/>
        </w:rPr>
        <w:t>тветствий между уровнями 1 и 2 (в частности, относительно режима потери остойчивости при выводе из строя ГЭУ), а также детальное рассмотрение вопросов систематичности и целостности, которые возникают из-за использования различных математических моделей на уровнях 1 и 2 и для критериев прямой оценки склонности к потере остойчивости;</w:t>
      </w:r>
    </w:p>
    <w:p w:rsidR="00352370" w:rsidRPr="007F09C2" w:rsidRDefault="0083507E" w:rsidP="00352370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F09C2">
        <w:rPr>
          <w:rFonts w:ascii="Arial" w:hAnsi="Arial"/>
          <w:color w:val="000000" w:themeColor="text1"/>
          <w:sz w:val="24"/>
        </w:rPr>
        <w:t>дальнейшая разработка проектов Пояснительных записок для всех пяти режимов потери остойчивости;</w:t>
      </w:r>
    </w:p>
    <w:p w:rsidR="00A43191" w:rsidRPr="007F09C2" w:rsidRDefault="00352370" w:rsidP="00A43191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F09C2">
        <w:rPr>
          <w:rFonts w:ascii="Arial" w:hAnsi="Arial"/>
          <w:color w:val="000000" w:themeColor="text1"/>
          <w:sz w:val="24"/>
        </w:rPr>
        <w:t>дальнейшая разработка проекта Руководства для подготовки и утверждения эксплуатационных ограничений и эксплуатационных указаний.</w:t>
      </w:r>
    </w:p>
    <w:p w:rsidR="006501C6" w:rsidRPr="007F09C2" w:rsidRDefault="0083507E" w:rsidP="00270D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color w:val="000000" w:themeColor="text1"/>
          <w:sz w:val="24"/>
          <w:shd w:val="clear" w:color="auto" w:fill="FFFFFF"/>
        </w:rPr>
        <w:t>Она призвала государства-члены и международные организации представлять свои предложения по применению эксплуатационных ограничений и/или эксплуатационных указаний в рамках дополнительных критериев склонности к потере остойчивости на 5-ю сессию Подкомитета по проектированию и конструкции судна.</w:t>
      </w:r>
    </w:p>
    <w:p w:rsidR="006501C6" w:rsidRPr="007F09C2" w:rsidRDefault="0083507E" w:rsidP="00F4464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b/>
          <w:i/>
          <w:color w:val="000000" w:themeColor="text1"/>
          <w:sz w:val="24"/>
          <w:shd w:val="clear" w:color="auto" w:fill="FFFFFF"/>
        </w:rPr>
        <w:t>Поправки к Конвенции СОЛАС и Кодексу по системам противопожарной безопасности (FSS) для введения анализа эвакуации в качестве обязательной меры на новых пассажирских судах и пересмотр Рекомендации по выполнению анализа эвакуации на новых и существующих судах</w:t>
      </w:r>
    </w:p>
    <w:p w:rsidR="001358DD" w:rsidRPr="007F09C2" w:rsidRDefault="0083507E" w:rsidP="00F44640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color w:val="000000" w:themeColor="text1"/>
          <w:sz w:val="24"/>
        </w:rPr>
        <w:t>3-я сессия Подкомитета по проектированию и конструкции судна подготовила пересмотренное Руководство по выполнению анализа эвакуации на новых и существую</w:t>
      </w:r>
      <w:r w:rsidR="0093186D" w:rsidRPr="007F09C2">
        <w:rPr>
          <w:rFonts w:ascii="Arial" w:hAnsi="Arial"/>
          <w:color w:val="000000" w:themeColor="text1"/>
          <w:sz w:val="24"/>
        </w:rPr>
        <w:t xml:space="preserve">щих судах и представила их КБМ. </w:t>
      </w:r>
      <w:r w:rsidRPr="007F09C2">
        <w:rPr>
          <w:rFonts w:ascii="Arial" w:hAnsi="Arial"/>
          <w:color w:val="000000" w:themeColor="text1"/>
          <w:sz w:val="24"/>
        </w:rPr>
        <w:t>В результате этих поправок было признано, что могут потребоваться поправки к Правилу II-2/13 Конвенции СОЛАС и к Главе 13 Кодекса по системам противопожарной безопасности (FSS) в части открытых палуб.</w:t>
      </w:r>
    </w:p>
    <w:p w:rsidR="00F44640" w:rsidRPr="007F09C2" w:rsidRDefault="0083507E" w:rsidP="00F44640">
      <w:pPr>
        <w:spacing w:before="240" w:after="0" w:line="240" w:lineRule="auto"/>
        <w:jc w:val="both"/>
        <w:rPr>
          <w:rFonts w:ascii="Arial" w:hAnsi="Arial"/>
          <w:color w:val="000000" w:themeColor="text1"/>
          <w:sz w:val="24"/>
        </w:rPr>
      </w:pPr>
      <w:r w:rsidRPr="007F09C2">
        <w:rPr>
          <w:rFonts w:ascii="Arial" w:hAnsi="Arial"/>
          <w:color w:val="000000" w:themeColor="text1"/>
          <w:sz w:val="24"/>
        </w:rPr>
        <w:t>Отметив, что на рассмотрение этой сессии не было предоставлено никаких документов по этой теме, 4-я сессия Подкомитета по проектированию и конструкции судна согласилась, что дальнейшие действия по этому вопросу не требуются. 98-й сессии КБМ будет предложено подтвердить, что работы по этой теме завершены.</w:t>
      </w:r>
    </w:p>
    <w:p w:rsidR="0093186D" w:rsidRPr="007F09C2" w:rsidRDefault="0093186D" w:rsidP="00F44640">
      <w:pPr>
        <w:spacing w:before="240" w:after="0" w:line="240" w:lineRule="auto"/>
        <w:jc w:val="both"/>
        <w:rPr>
          <w:rFonts w:ascii="Arial" w:hAnsi="Arial"/>
          <w:color w:val="000000" w:themeColor="text1"/>
          <w:sz w:val="24"/>
        </w:rPr>
      </w:pPr>
    </w:p>
    <w:p w:rsidR="001358DD" w:rsidRPr="007F09C2" w:rsidRDefault="0083507E" w:rsidP="00F4464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b/>
          <w:color w:val="000000" w:themeColor="text1"/>
          <w:sz w:val="24"/>
          <w:shd w:val="clear" w:color="auto" w:fill="FFFFFF"/>
        </w:rPr>
        <w:t>Пересмотр Раздела 3 Руководства по планам борьбы за живучесть и информации капитану пассажирских судов (Циркуляр MSC.1/Circ.1245)</w:t>
      </w:r>
    </w:p>
    <w:p w:rsidR="001358DD" w:rsidRPr="007F09C2" w:rsidRDefault="0083507E" w:rsidP="00F44640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color w:val="000000" w:themeColor="text1"/>
          <w:sz w:val="24"/>
        </w:rPr>
        <w:t>После изучения документа "Безопасность пассажирского судна", предпринятого КБМ, было согласовано, что необходим пересмотр Руководства по планам борьбы за живучесть и информации капитану (Циркуляр MSC.1/Circ.1245) с внесением некоторых поправок.</w:t>
      </w:r>
    </w:p>
    <w:p w:rsidR="001358DD" w:rsidRPr="007F09C2" w:rsidRDefault="0083507E" w:rsidP="00F44640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color w:val="000000" w:themeColor="text1"/>
          <w:sz w:val="24"/>
        </w:rPr>
        <w:t>ИМО приняла графические символы для судовых планов противопожарной защиты (Резолюция A.952(23)), что улучшило реализацию этих планов.</w:t>
      </w:r>
    </w:p>
    <w:p w:rsidR="001358DD" w:rsidRPr="007F09C2" w:rsidRDefault="0083507E" w:rsidP="00F44640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color w:val="000000" w:themeColor="text1"/>
          <w:sz w:val="24"/>
        </w:rPr>
        <w:t>Было выдвинуто предложение использовать графические символы для судовых планов противопожарной защиты, которые были утверждены в Резолюции A.952(23), для той же арматуры и/или оборудования в планах борьбы за живучесть, с целью облегчения узнавания и обеспечения единообразия работы на борту пассажирских судов, и, соответственно, внести изменения в Раздел 3 Руководства по планам борьбы за живучесть и информац</w:t>
      </w:r>
      <w:r w:rsidRPr="008A3579">
        <w:rPr>
          <w:rFonts w:ascii="Arial" w:hAnsi="Arial"/>
          <w:color w:val="000000" w:themeColor="text1"/>
          <w:sz w:val="24"/>
        </w:rPr>
        <w:t>ии</w:t>
      </w:r>
      <w:r w:rsidRPr="007F09C2">
        <w:rPr>
          <w:rFonts w:ascii="Arial" w:hAnsi="Arial"/>
          <w:color w:val="000000" w:themeColor="text1"/>
          <w:sz w:val="24"/>
        </w:rPr>
        <w:t xml:space="preserve"> капитану (Циркуляр MSC.1/Circ.1245).</w:t>
      </w:r>
    </w:p>
    <w:p w:rsidR="001358DD" w:rsidRPr="007F09C2" w:rsidRDefault="0083507E" w:rsidP="00F44640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color w:val="000000" w:themeColor="text1"/>
          <w:sz w:val="24"/>
        </w:rPr>
        <w:t>Рабочая группа по вопросам деления на отсеки и остойчивости в поврежденном состоянии считает, что одобрение полного пересмотра существующего Руководства может иметь большое число последствий, учитывая, что они применимы</w:t>
      </w:r>
      <w:r w:rsidR="0093186D" w:rsidRPr="007F09C2">
        <w:rPr>
          <w:rFonts w:ascii="Arial" w:hAnsi="Arial"/>
          <w:color w:val="000000" w:themeColor="text1"/>
          <w:sz w:val="24"/>
        </w:rPr>
        <w:t xml:space="preserve"> и к грузовым, и к пассажирским </w:t>
      </w:r>
      <w:r w:rsidRPr="007F09C2">
        <w:rPr>
          <w:rFonts w:ascii="Arial" w:hAnsi="Arial"/>
          <w:color w:val="000000" w:themeColor="text1"/>
          <w:sz w:val="24"/>
        </w:rPr>
        <w:t>судам.</w:t>
      </w:r>
    </w:p>
    <w:p w:rsidR="001358DD" w:rsidRPr="007F09C2" w:rsidRDefault="0083507E" w:rsidP="00F44640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color w:val="000000" w:themeColor="text1"/>
          <w:sz w:val="24"/>
        </w:rPr>
        <w:t>Поправки к </w:t>
      </w:r>
      <w:r w:rsidRPr="007F09C2">
        <w:rPr>
          <w:rFonts w:ascii="Arial" w:hAnsi="Arial"/>
          <w:i/>
          <w:color w:val="000000" w:themeColor="text1"/>
          <w:sz w:val="24"/>
          <w:shd w:val="clear" w:color="auto" w:fill="FFFFFF"/>
        </w:rPr>
        <w:t>Руководству по планам борьбы за живучесть и информации капитану </w:t>
      </w:r>
      <w:r w:rsidRPr="007F09C2">
        <w:rPr>
          <w:rFonts w:ascii="Arial" w:hAnsi="Arial"/>
          <w:color w:val="000000" w:themeColor="text1"/>
          <w:sz w:val="24"/>
        </w:rPr>
        <w:t>(Циркуляр MSC.1/Circ.1245) были подготовлены соответственно.</w:t>
      </w:r>
    </w:p>
    <w:p w:rsidR="001358DD" w:rsidRPr="007F09C2" w:rsidRDefault="0083507E" w:rsidP="00F4464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b/>
          <w:i/>
          <w:color w:val="000000" w:themeColor="text1"/>
          <w:sz w:val="24"/>
          <w:shd w:val="clear" w:color="auto" w:fill="FFFFFF"/>
        </w:rPr>
        <w:t>Обязательные документы и (или) положения по нормам безопасности при перевозке промышленного персонала в составе более 12 человек на судах, совершающих международные рейсы.</w:t>
      </w:r>
    </w:p>
    <w:p w:rsidR="001358DD" w:rsidRPr="007F09C2" w:rsidRDefault="0083507E" w:rsidP="00F44640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color w:val="000000" w:themeColor="text1"/>
          <w:sz w:val="24"/>
        </w:rPr>
        <w:t>97-я сессия КБМ приняла временные меры в форме необязательной резолюции (MSC.418(97)). В Конвенции СОЛАС появится новая глава (Глава [XV]) и вспомогательный обязательный Кодекс. 97-я сессия КБМ утвердила, что предложенные определения промышленного персонала и промышленной деятельности в море должны стать основой для разработки этого обязательного документа.</w:t>
      </w:r>
    </w:p>
    <w:p w:rsidR="00A43191" w:rsidRPr="007F09C2" w:rsidRDefault="0083507E" w:rsidP="00F44640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color w:val="000000" w:themeColor="text1"/>
          <w:sz w:val="24"/>
        </w:rPr>
        <w:t>Краткий формат для Кодекса был представлен 4-й сессии Подкомитета по проектированию и конструкции судна.</w:t>
      </w:r>
    </w:p>
    <w:p w:rsidR="0083507E" w:rsidRPr="007F09C2" w:rsidRDefault="0083507E" w:rsidP="00F44640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F09C2">
        <w:rPr>
          <w:rFonts w:ascii="Arial" w:hAnsi="Arial"/>
          <w:color w:val="000000" w:themeColor="text1"/>
          <w:sz w:val="24"/>
        </w:rPr>
        <w:t>Для выполнения работ по этой теме в период между сессиями, 4-я сессия Подкомитета по проектированию и конструкции судна учредила Редакционную группу по этому вопросу и дала ей следующие поручения:</w:t>
      </w:r>
    </w:p>
    <w:p w:rsidR="001358DD" w:rsidRPr="007F09C2" w:rsidRDefault="0083507E" w:rsidP="001358DD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F09C2">
        <w:rPr>
          <w:rFonts w:ascii="Arial" w:hAnsi="Arial"/>
          <w:color w:val="000000" w:themeColor="text1"/>
          <w:sz w:val="24"/>
        </w:rPr>
        <w:t>разработать проект новой главы Конвенции СОЛАС [XV];</w:t>
      </w:r>
    </w:p>
    <w:p w:rsidR="001358DD" w:rsidRPr="007F09C2" w:rsidRDefault="001358DD" w:rsidP="001358DD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F09C2">
        <w:rPr>
          <w:rFonts w:ascii="Arial" w:hAnsi="Arial"/>
          <w:color w:val="000000" w:themeColor="text1"/>
          <w:sz w:val="24"/>
        </w:rPr>
        <w:t>разработать проект Кодекса; </w:t>
      </w:r>
    </w:p>
    <w:p w:rsidR="00F44640" w:rsidRPr="007F09C2" w:rsidRDefault="001358DD" w:rsidP="00F44640">
      <w:pPr>
        <w:pStyle w:val="a3"/>
        <w:numPr>
          <w:ilvl w:val="0"/>
          <w:numId w:val="1"/>
        </w:numPr>
        <w:shd w:val="clear" w:color="auto" w:fill="FFFFFF"/>
        <w:spacing w:before="75" w:after="240" w:line="240" w:lineRule="auto"/>
        <w:ind w:right="15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color w:val="000000" w:themeColor="text1"/>
          <w:sz w:val="24"/>
        </w:rPr>
        <w:t>разработать матрицу, которая определяет релевантные аспекты существующих нормативных рамок ИМО относительно определений и применения, с целью удостовериться в том, что новая глава Конвенции СОЛАС [XV] и новый Кодекс согласуются с существующими документами ИМО и не дублируют их.</w:t>
      </w:r>
    </w:p>
    <w:p w:rsidR="001358DD" w:rsidRPr="007F09C2" w:rsidRDefault="0083507E" w:rsidP="00F44640">
      <w:pPr>
        <w:shd w:val="clear" w:color="auto" w:fill="FFFFFF"/>
        <w:spacing w:before="75" w:after="0" w:line="240" w:lineRule="auto"/>
        <w:ind w:right="15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b/>
          <w:color w:val="000000" w:themeColor="text1"/>
          <w:sz w:val="24"/>
          <w:shd w:val="clear" w:color="auto" w:fill="FFFFFF"/>
        </w:rPr>
        <w:t>Поправки к Международному кодексу по расширенной программе проверок во время освидетельствований от 2011 года</w:t>
      </w:r>
    </w:p>
    <w:p w:rsidR="00F83443" w:rsidRPr="007F09C2" w:rsidRDefault="0083507E" w:rsidP="00F44640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color w:val="000000" w:themeColor="text1"/>
          <w:sz w:val="24"/>
        </w:rPr>
        <w:t>Несмотря на то, что Международный кодекс по расширенной программе проверок во время освидетельствований постоянно обновлялся для соответствия требованиям МАКО (УТ Z10), все еще остается ряд несоответствий между Кодексом и данным Унифицированным требованием.</w:t>
      </w:r>
    </w:p>
    <w:p w:rsidR="00F44640" w:rsidRPr="007F09C2" w:rsidRDefault="0083507E" w:rsidP="00F44640">
      <w:pPr>
        <w:spacing w:before="240" w:after="0" w:line="240" w:lineRule="auto"/>
        <w:jc w:val="both"/>
        <w:rPr>
          <w:rFonts w:ascii="Arial" w:hAnsi="Arial"/>
          <w:color w:val="000000" w:themeColor="text1"/>
          <w:sz w:val="24"/>
        </w:rPr>
      </w:pPr>
      <w:r w:rsidRPr="007F09C2">
        <w:rPr>
          <w:rFonts w:ascii="Arial" w:hAnsi="Arial"/>
          <w:color w:val="000000" w:themeColor="text1"/>
          <w:sz w:val="24"/>
        </w:rPr>
        <w:lastRenderedPageBreak/>
        <w:t>4-я сессия Подкомитета по проектированию и конструкции судна уполномочила МАКО и Секретариат проанализировать Международный кодекс по расширенной программе проверок во время освидетельствований от 2011 года и предоставить отчет по достигнутому прогрессу на ра</w:t>
      </w:r>
      <w:r w:rsidR="00F44640" w:rsidRPr="007F09C2">
        <w:rPr>
          <w:rFonts w:ascii="Arial" w:hAnsi="Arial"/>
          <w:color w:val="000000" w:themeColor="text1"/>
          <w:sz w:val="24"/>
        </w:rPr>
        <w:t>ссмотрение на следующей сессии.</w:t>
      </w:r>
    </w:p>
    <w:p w:rsidR="00F44640" w:rsidRPr="007F09C2" w:rsidRDefault="0083507E" w:rsidP="00F44640">
      <w:pPr>
        <w:spacing w:before="240" w:after="0" w:line="240" w:lineRule="auto"/>
        <w:jc w:val="both"/>
        <w:rPr>
          <w:rFonts w:ascii="Arial" w:hAnsi="Arial"/>
          <w:color w:val="000000" w:themeColor="text1"/>
          <w:sz w:val="24"/>
        </w:rPr>
      </w:pPr>
      <w:r w:rsidRPr="007F09C2">
        <w:rPr>
          <w:rFonts w:ascii="Arial" w:hAnsi="Arial"/>
          <w:color w:val="000000" w:themeColor="text1"/>
          <w:sz w:val="24"/>
        </w:rPr>
        <w:t>Сводный Международный кодекс по расширенной программе проверок во время освидетельствований, в случае его согласования Подкомитетом по проектированию и конструкции судна, должен быть представлен КБМ на одобрение и последующее принятие, учитывая, что цикл из четырех лет для вступления в силу не должен увязываться с датой вступления в силу данного сводного Международного кодекса по расширенной программе проверо</w:t>
      </w:r>
      <w:r w:rsidR="00F44640" w:rsidRPr="007F09C2">
        <w:rPr>
          <w:rFonts w:ascii="Arial" w:hAnsi="Arial"/>
          <w:color w:val="000000" w:themeColor="text1"/>
          <w:sz w:val="24"/>
        </w:rPr>
        <w:t>к во время освидетельствований.</w:t>
      </w:r>
    </w:p>
    <w:p w:rsidR="006B4017" w:rsidRPr="007F09C2" w:rsidRDefault="0083507E" w:rsidP="00F44640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color w:val="000000" w:themeColor="text1"/>
          <w:sz w:val="24"/>
        </w:rPr>
        <w:t>До вступления в силу сводного Международного кодекса по расширенной программе проверок во время освидетельствований 4-я сессия Подкомитета по проектированию и конструкции судна согласилась, что государства-члены и международные организации должны обозначить релевантность Унифицированных требований МАКО Z10 при проведении освидетельствований корпуса навалочных и нефтеналивных судов. </w:t>
      </w:r>
    </w:p>
    <w:p w:rsidR="00F83443" w:rsidRPr="007F09C2" w:rsidRDefault="0083507E" w:rsidP="00F44640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b/>
          <w:color w:val="000000" w:themeColor="text1"/>
          <w:sz w:val="24"/>
          <w:shd w:val="clear" w:color="auto" w:fill="FFFFFF"/>
        </w:rPr>
        <w:t>Поправки к Циркуляру MSC/Circ.686</w:t>
      </w:r>
    </w:p>
    <w:p w:rsidR="006B4017" w:rsidRPr="007F09C2" w:rsidRDefault="0083507E" w:rsidP="00F44640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color w:val="000000" w:themeColor="text1"/>
          <w:sz w:val="24"/>
        </w:rPr>
        <w:t xml:space="preserve">3-я сессия Подкомитета по проектированию и конструкции судна отметила наличие таких аспектов </w:t>
      </w:r>
      <w:r w:rsidRPr="007F09C2">
        <w:rPr>
          <w:rFonts w:ascii="Arial" w:hAnsi="Arial"/>
          <w:i/>
          <w:color w:val="000000" w:themeColor="text1"/>
          <w:sz w:val="24"/>
          <w:shd w:val="clear" w:color="auto" w:fill="FFFFFF"/>
        </w:rPr>
        <w:t>Руководства по средствам доступа к конструкциям для осмотра и технического обслуживания нефтеналивных и навалочных судов </w:t>
      </w:r>
      <w:r w:rsidRPr="007F09C2">
        <w:rPr>
          <w:rFonts w:ascii="Arial" w:hAnsi="Arial"/>
          <w:color w:val="000000" w:themeColor="text1"/>
          <w:sz w:val="24"/>
        </w:rPr>
        <w:t>(Циркуляр MSC/Circ.686), которые не были включены в Международный кодекс по расширенной программе проверок во время освидетельствований от 2011 года.</w:t>
      </w:r>
    </w:p>
    <w:p w:rsidR="006B4017" w:rsidRPr="007F09C2" w:rsidRDefault="0083507E" w:rsidP="00F44640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color w:val="000000" w:themeColor="text1"/>
          <w:sz w:val="24"/>
        </w:rPr>
        <w:t>Она согласовала проект пересмотренного Руководства и соответствующий проект циркуляра КБМ, предоставленный МАКО, на одобрение на 98-й сессии КБМ.</w:t>
      </w:r>
    </w:p>
    <w:p w:rsidR="00F41DA9" w:rsidRPr="007F09C2" w:rsidRDefault="0083507E" w:rsidP="00F44640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color w:val="000000" w:themeColor="text1"/>
          <w:sz w:val="24"/>
        </w:rPr>
        <w:t>Государства-члены будут приглашены для применения этого Руководства к новым судам, построенным начиная с 1 октября 1994 г. В отношении существующих судов, построенных до 1 октября 1994 г., Руководство необходимо применять в той мере, в какой Администрация сочтет это целесообразным и практически возможным.</w:t>
      </w:r>
    </w:p>
    <w:p w:rsidR="00F41DA9" w:rsidRPr="007F09C2" w:rsidRDefault="0083507E" w:rsidP="00F44640">
      <w:pPr>
        <w:spacing w:before="240"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b/>
          <w:i/>
          <w:color w:val="000000" w:themeColor="text1"/>
          <w:sz w:val="24"/>
          <w:shd w:val="clear" w:color="auto" w:fill="FFFFFF"/>
        </w:rPr>
        <w:t>Унифицированные интерпретации относительно дренажа закрытых помещений, расположенных на палубе переборок (Унифицированная интерпретация МАКО SC81) и специальные требования к транспортным паромам, судам ро-ро и другим аналогичным судам (Унифицированная интерпретация МАКО SC220)</w:t>
      </w:r>
    </w:p>
    <w:p w:rsidR="00A43191" w:rsidRPr="007F09C2" w:rsidRDefault="0083507E" w:rsidP="00F44640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color w:val="000000" w:themeColor="text1"/>
          <w:sz w:val="24"/>
        </w:rPr>
        <w:t>Унифицированные интерпретации МАКО SC81 и SC220 Правил II-1/17-1, II-1/20-2 и II-1/35-1 Конвенции СОЛАС были утверждены 4-й сессией Подкомитета по проектированию и конструкции судна, которая согласовала соответствующий проект КБМ для одобрения на 98-й сессии КБМ вместе с одобрением проекта пересмотренных Пояснительных записок к Главе II-1 Конвенции СОЛАС по правилам деления на отсеки и остойчивости в поврежденном состоянии.</w:t>
      </w:r>
    </w:p>
    <w:p w:rsidR="00F41DA9" w:rsidRPr="007F09C2" w:rsidRDefault="0083507E" w:rsidP="00F44640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F09C2">
        <w:rPr>
          <w:rFonts w:ascii="Arial" w:hAnsi="Arial"/>
          <w:b/>
          <w:i/>
          <w:color w:val="000000" w:themeColor="text1"/>
          <w:sz w:val="24"/>
          <w:shd w:val="clear" w:color="auto" w:fill="FFFFFF"/>
        </w:rPr>
        <w:t>Проект сводного циркуляра КБМ по Унифицированным интерпретациям Глав II-1 и XII Конвенции СОЛАС относительно технических положений по средствам доступа для проведения инспекций (Резолюция MSC 148(78)) и эксплуатационных требований к датчикам уровня воды на навалочных судах и на грузовых судах с одним трюмом, которые не являются навалочными судами (Резолюция MSC.188(79))</w:t>
      </w:r>
      <w:r w:rsidRPr="007F09C2">
        <w:rPr>
          <w:rFonts w:ascii="Arial" w:hAnsi="Arial"/>
          <w:color w:val="000000" w:themeColor="text1"/>
          <w:sz w:val="24"/>
        </w:rPr>
        <w:t> </w:t>
      </w:r>
    </w:p>
    <w:p w:rsidR="00F41DA9" w:rsidRPr="007F09C2" w:rsidRDefault="0083507E" w:rsidP="00F44640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color w:val="000000" w:themeColor="text1"/>
          <w:sz w:val="24"/>
        </w:rPr>
        <w:t>4-я сессия Подкомитета по проектированию и конструкции судна утвердила проект циркуляра КБМ с положениями Циркуляра MSC.1/Circ.1464 (ред. 1) и его Корр. 1, с поправками в соответствии с Циркуляром MSC.1/Circ.1507 и MSC.1/Circ.1545 для одобрения на 98-й сессии КБМ.</w:t>
      </w:r>
    </w:p>
    <w:p w:rsidR="00F44640" w:rsidRPr="007F09C2" w:rsidRDefault="00F44640" w:rsidP="00F44640">
      <w:pPr>
        <w:spacing w:after="0" w:line="240" w:lineRule="auto"/>
        <w:jc w:val="both"/>
        <w:rPr>
          <w:rFonts w:ascii="Arial" w:hAnsi="Arial"/>
          <w:color w:val="000000" w:themeColor="text1"/>
          <w:sz w:val="24"/>
        </w:rPr>
      </w:pPr>
    </w:p>
    <w:p w:rsidR="00F44640" w:rsidRPr="007F09C2" w:rsidRDefault="00F44640" w:rsidP="00270D75">
      <w:pPr>
        <w:spacing w:after="0" w:line="240" w:lineRule="auto"/>
        <w:jc w:val="both"/>
        <w:rPr>
          <w:rFonts w:ascii="Arial" w:hAnsi="Arial"/>
          <w:color w:val="000000" w:themeColor="text1"/>
          <w:sz w:val="24"/>
        </w:rPr>
      </w:pPr>
    </w:p>
    <w:p w:rsidR="00F44640" w:rsidRPr="007F09C2" w:rsidRDefault="00F44640" w:rsidP="00270D75">
      <w:pPr>
        <w:spacing w:after="0" w:line="240" w:lineRule="auto"/>
        <w:jc w:val="both"/>
        <w:rPr>
          <w:rFonts w:ascii="Arial" w:hAnsi="Arial"/>
          <w:color w:val="000000" w:themeColor="text1"/>
          <w:sz w:val="24"/>
        </w:rPr>
      </w:pPr>
    </w:p>
    <w:p w:rsidR="00F41DA9" w:rsidRPr="007F09C2" w:rsidRDefault="0083507E" w:rsidP="00270D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color w:val="000000" w:themeColor="text1"/>
          <w:sz w:val="24"/>
        </w:rPr>
        <w:t>Этот новый сводный циркуляр должен применяться к судам, построенным после его одобрения, что ожидается на 98-й сессии КБМ.</w:t>
      </w:r>
    </w:p>
    <w:p w:rsidR="00F41DA9" w:rsidRPr="007F09C2" w:rsidRDefault="0083507E" w:rsidP="00F44640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color w:val="000000" w:themeColor="text1"/>
          <w:sz w:val="24"/>
        </w:rPr>
        <w:t>Унифицированная интерпретация МАКО SC191 (Ред.7, Корр.1) с поправками подлежит применению всеми членами МАКО, включая пояснение интерпретаций, которые относятся к Разделу 3.5 приложения к Резолюции MSC.158(78)) для судов, законтрактованных к строительству 1 июля 2016 г и позднее.</w:t>
      </w:r>
    </w:p>
    <w:p w:rsidR="00F41DA9" w:rsidRPr="007F09C2" w:rsidRDefault="0083507E" w:rsidP="00F4464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b/>
          <w:i/>
          <w:color w:val="000000" w:themeColor="text1"/>
          <w:sz w:val="24"/>
          <w:shd w:val="clear" w:color="auto" w:fill="FFFFFF"/>
        </w:rPr>
        <w:t>Определение дедвейта, который необходимо указывать в свидетельствах</w:t>
      </w:r>
    </w:p>
    <w:p w:rsidR="00F41DA9" w:rsidRPr="007F09C2" w:rsidRDefault="0083507E" w:rsidP="00F44640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color w:val="000000" w:themeColor="text1"/>
          <w:sz w:val="24"/>
        </w:rPr>
        <w:t>4-я сессия Подкомитета по проектированию и конструкции судна утвердила проект Унифицированных интерпретаций Правил II-1/2.20 и II-2/3.21 Конвенции СОЛАС, а также Правило 1.23 Приложения I МАРПОЛ относительно использования гидростатических характеристик на ровном киле для определения нормативного дедвейта, который необходимо вносить в соответствующие конвенционные свидетельства. Сессия согласовала соответствующий проект циркуляра КБМ для одобрения на 98-й сессии КБМ и 71-й сессии КЗМС соответственно.</w:t>
      </w:r>
    </w:p>
    <w:p w:rsidR="00F44640" w:rsidRPr="007F09C2" w:rsidRDefault="0083507E" w:rsidP="00F44640">
      <w:pPr>
        <w:spacing w:before="240" w:after="0" w:line="240" w:lineRule="auto"/>
        <w:jc w:val="both"/>
        <w:rPr>
          <w:rFonts w:ascii="Arial" w:hAnsi="Arial"/>
          <w:color w:val="000000" w:themeColor="text1"/>
          <w:sz w:val="24"/>
        </w:rPr>
      </w:pPr>
      <w:r w:rsidRPr="007F09C2">
        <w:rPr>
          <w:rFonts w:ascii="Arial" w:hAnsi="Arial"/>
          <w:color w:val="000000" w:themeColor="text1"/>
          <w:sz w:val="24"/>
        </w:rPr>
        <w:t>Что касается принятия необходимости вносить режим загрузки при наличии дифферента с соответствующим дедвейтом, если таковой превышает дедвейт на ровном киле, в инструкции по загрузке судна и информации об остойчивости, то 4-я сессия Подкомитета по проектированию и конструкции судна считает, что это предложение выходит за рамки Унифицированной интерпретации, и призвала государства-члены вынести этот вопрос на изучение КБМ.</w:t>
      </w:r>
    </w:p>
    <w:p w:rsidR="00F41DA9" w:rsidRPr="007F09C2" w:rsidRDefault="0083507E" w:rsidP="00F4464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b/>
          <w:i/>
          <w:color w:val="000000" w:themeColor="text1"/>
          <w:sz w:val="24"/>
          <w:shd w:val="clear" w:color="auto" w:fill="FFFFFF"/>
        </w:rPr>
        <w:t>Пересмотренное Правило II-1/3-8 Конвенции СОЛАС и соответствующие руководства (Циркуляр MSC.1/Circ.1175) и новые руководства по проведению безопасных швартовных операций для всех судов</w:t>
      </w:r>
    </w:p>
    <w:p w:rsidR="00F41DA9" w:rsidRPr="007F09C2" w:rsidRDefault="0083507E" w:rsidP="00F44640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color w:val="000000" w:themeColor="text1"/>
          <w:sz w:val="24"/>
        </w:rPr>
        <w:t xml:space="preserve">Циркуляр MSC.1/Circ.1175 основывается на двух документах МАКО – Унифицированном требовании А2 и Рекомендации 10. 97-я сессия КБМ дала указание 4-й сессии Подкомитета по проектированию и конструкции судна учитывать по мере необходимости последние обновления </w:t>
      </w:r>
      <w:r w:rsidRPr="008A3579">
        <w:rPr>
          <w:rFonts w:ascii="Arial" w:hAnsi="Arial"/>
          <w:color w:val="000000" w:themeColor="text1"/>
          <w:sz w:val="24"/>
        </w:rPr>
        <w:t>УТ</w:t>
      </w:r>
      <w:r w:rsidRPr="007F09C2">
        <w:rPr>
          <w:rFonts w:ascii="Arial" w:hAnsi="Arial"/>
          <w:color w:val="000000" w:themeColor="text1"/>
          <w:sz w:val="24"/>
        </w:rPr>
        <w:t xml:space="preserve"> МАКО А2 и швартовные элементы нерыболовных судов из Рекомендации 10 МАКО при рассмотрении Циркуляра MSC/Circ.1175.</w:t>
      </w:r>
    </w:p>
    <w:p w:rsidR="0083507E" w:rsidRPr="007F09C2" w:rsidRDefault="0083507E" w:rsidP="00F44640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F09C2">
        <w:rPr>
          <w:rFonts w:ascii="Arial" w:hAnsi="Arial"/>
          <w:color w:val="000000" w:themeColor="text1"/>
          <w:sz w:val="24"/>
        </w:rPr>
        <w:t>Редакционная группа работала над разработкой поправок к Конвенции СОЛАС (II-1/3-8) и новых руководств. Основные элементы следующие:</w:t>
      </w:r>
    </w:p>
    <w:p w:rsidR="00F41DA9" w:rsidRPr="007F09C2" w:rsidRDefault="0083507E" w:rsidP="00F41DA9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F09C2">
        <w:rPr>
          <w:rFonts w:ascii="Arial" w:hAnsi="Arial"/>
          <w:color w:val="000000" w:themeColor="text1"/>
          <w:sz w:val="24"/>
        </w:rPr>
        <w:t xml:space="preserve">Поскольку проект пересмотренного Правила II-1/3-8 Конвенции СОЛАС включает требования для существующих и для новых судов, </w:t>
      </w:r>
      <w:r w:rsidR="008C0C81" w:rsidRPr="007F09C2">
        <w:rPr>
          <w:rFonts w:ascii="Arial" w:hAnsi="Arial"/>
          <w:color w:val="000000" w:themeColor="text1"/>
          <w:sz w:val="24"/>
        </w:rPr>
        <w:t>было включено определение новых </w:t>
      </w:r>
      <w:r w:rsidRPr="007F09C2">
        <w:rPr>
          <w:rFonts w:ascii="Arial" w:hAnsi="Arial"/>
          <w:color w:val="000000" w:themeColor="text1"/>
          <w:sz w:val="24"/>
        </w:rPr>
        <w:t>судов.</w:t>
      </w:r>
    </w:p>
    <w:p w:rsidR="0083507E" w:rsidRPr="007F09C2" w:rsidRDefault="00F41DA9" w:rsidP="00F41DA9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F09C2">
        <w:rPr>
          <w:rFonts w:ascii="Arial" w:hAnsi="Arial"/>
          <w:color w:val="000000" w:themeColor="text1"/>
          <w:sz w:val="24"/>
        </w:rPr>
        <w:t>Правило было полностью перест</w:t>
      </w:r>
      <w:r w:rsidR="002A1FF6" w:rsidRPr="007F09C2">
        <w:rPr>
          <w:rFonts w:ascii="Arial" w:hAnsi="Arial"/>
          <w:color w:val="000000" w:themeColor="text1"/>
          <w:sz w:val="24"/>
        </w:rPr>
        <w:t>роено для обеспечения ясности и </w:t>
      </w:r>
      <w:r w:rsidRPr="007F09C2">
        <w:rPr>
          <w:rFonts w:ascii="Arial" w:hAnsi="Arial"/>
          <w:color w:val="000000" w:themeColor="text1"/>
          <w:sz w:val="24"/>
        </w:rPr>
        <w:t>последовательности.</w:t>
      </w:r>
    </w:p>
    <w:p w:rsidR="0083507E" w:rsidRPr="007F09C2" w:rsidRDefault="0083507E" w:rsidP="00C05397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F09C2">
        <w:rPr>
          <w:rFonts w:ascii="Arial" w:hAnsi="Arial"/>
          <w:color w:val="000000" w:themeColor="text1"/>
          <w:sz w:val="24"/>
          <w:shd w:val="clear" w:color="auto" w:fill="FFFFFF"/>
        </w:rPr>
        <w:t>Но группа не смогла окончательно согласовать проект Руководства по проектированию безопасных швартовных устройств в имеющиеся сроки:</w:t>
      </w:r>
    </w:p>
    <w:p w:rsidR="00F41DA9" w:rsidRPr="007F09C2" w:rsidRDefault="0083507E" w:rsidP="00F41DA9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F09C2">
        <w:rPr>
          <w:rFonts w:ascii="Arial" w:hAnsi="Arial"/>
          <w:color w:val="000000" w:themeColor="text1"/>
          <w:sz w:val="24"/>
        </w:rPr>
        <w:t>некоторые участники высказали сомнения относительно обоснованности использования оценки рисков, специфичной для судов, на этапе проектирования, включая определение области минимально практически возможного уровня в качестве соответствующего инструмента обеспечения безопасных швартовных операций;</w:t>
      </w:r>
    </w:p>
    <w:p w:rsidR="00F41DA9" w:rsidRPr="007F09C2" w:rsidRDefault="00F41DA9" w:rsidP="00F41DA9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F09C2">
        <w:rPr>
          <w:rFonts w:ascii="Arial" w:hAnsi="Arial"/>
          <w:color w:val="000000" w:themeColor="text1"/>
          <w:sz w:val="24"/>
        </w:rPr>
        <w:t>рекомендация о проведении оценок риска для всех новых судов валовой вместимостью 3000 брт и выше может оказать затратной и непрактичной;</w:t>
      </w:r>
    </w:p>
    <w:p w:rsidR="0083507E" w:rsidRPr="007F09C2" w:rsidRDefault="00F41DA9" w:rsidP="00F41DA9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F09C2">
        <w:rPr>
          <w:rFonts w:ascii="Arial" w:hAnsi="Arial"/>
          <w:color w:val="000000" w:themeColor="text1"/>
          <w:sz w:val="24"/>
        </w:rPr>
        <w:t>рекомендация проведения процесса одобрения "независимым компетентным лицом" может быть нецелесообразной.</w:t>
      </w:r>
    </w:p>
    <w:p w:rsidR="002A1FF6" w:rsidRPr="007F09C2" w:rsidRDefault="002A1FF6" w:rsidP="002A1FF6">
      <w:pPr>
        <w:rPr>
          <w:rFonts w:ascii="Arial" w:hAnsi="Arial"/>
          <w:color w:val="000000" w:themeColor="text1"/>
          <w:sz w:val="24"/>
        </w:rPr>
      </w:pPr>
      <w:r w:rsidRPr="007F09C2">
        <w:rPr>
          <w:rFonts w:ascii="Arial" w:hAnsi="Arial"/>
          <w:color w:val="000000" w:themeColor="text1"/>
          <w:sz w:val="24"/>
        </w:rPr>
        <w:br w:type="page"/>
      </w:r>
    </w:p>
    <w:p w:rsidR="0083507E" w:rsidRPr="007F09C2" w:rsidRDefault="0083507E" w:rsidP="00C05397">
      <w:pPr>
        <w:spacing w:before="36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F09C2">
        <w:rPr>
          <w:rFonts w:ascii="Arial" w:hAnsi="Arial"/>
          <w:color w:val="000000" w:themeColor="text1"/>
          <w:sz w:val="24"/>
        </w:rPr>
        <w:lastRenderedPageBreak/>
        <w:t>4-я сессия Подкомитета по проектированию и конструкции судна утвердила отчет в целом и предприняла следующие действия:</w:t>
      </w:r>
    </w:p>
    <w:p w:rsidR="00F41DA9" w:rsidRPr="007F09C2" w:rsidRDefault="0083507E" w:rsidP="00F41DA9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F09C2">
        <w:rPr>
          <w:rFonts w:ascii="Arial" w:hAnsi="Arial"/>
          <w:color w:val="000000" w:themeColor="text1"/>
          <w:sz w:val="24"/>
        </w:rPr>
        <w:t>посчитала, что необходимо дальнейшее обсуждение для окончательного согласования проекта Руководства по проек</w:t>
      </w:r>
      <w:r w:rsidR="002A1FF6" w:rsidRPr="007F09C2">
        <w:rPr>
          <w:rFonts w:ascii="Arial" w:hAnsi="Arial"/>
          <w:color w:val="000000" w:themeColor="text1"/>
          <w:sz w:val="24"/>
        </w:rPr>
        <w:t>тированию безопасных швартовных </w:t>
      </w:r>
      <w:r w:rsidRPr="007F09C2">
        <w:rPr>
          <w:rFonts w:ascii="Arial" w:hAnsi="Arial"/>
          <w:color w:val="000000" w:themeColor="text1"/>
          <w:sz w:val="24"/>
        </w:rPr>
        <w:t>устройств;</w:t>
      </w:r>
    </w:p>
    <w:p w:rsidR="00F41DA9" w:rsidRPr="007F09C2" w:rsidRDefault="0083507E" w:rsidP="00F41DA9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F09C2">
        <w:rPr>
          <w:rFonts w:ascii="Arial" w:hAnsi="Arial"/>
          <w:color w:val="000000" w:themeColor="text1"/>
          <w:sz w:val="24"/>
        </w:rPr>
        <w:t>согласилась, что проект Руководства, подготовленный Редакционной группой, должен только давать рекомендации по тому, как проектировать швартовные устройства;</w:t>
      </w:r>
    </w:p>
    <w:p w:rsidR="00F41DA9" w:rsidRPr="007F09C2" w:rsidRDefault="0083507E" w:rsidP="00F41DA9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F09C2">
        <w:rPr>
          <w:rFonts w:ascii="Arial" w:hAnsi="Arial"/>
          <w:color w:val="000000" w:themeColor="text1"/>
          <w:sz w:val="24"/>
        </w:rPr>
        <w:t>согласилась, что соответствующие описания (в частности, по выбору, определению и использованию швартовных канатов) необходимо включить в специальное Руководство по выбору, определению и использованию швартовных канатов;</w:t>
      </w:r>
    </w:p>
    <w:p w:rsidR="0083507E" w:rsidRPr="007F09C2" w:rsidRDefault="0083507E" w:rsidP="00F41DA9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F09C2">
        <w:rPr>
          <w:rFonts w:ascii="Arial" w:hAnsi="Arial"/>
          <w:color w:val="000000" w:themeColor="text1"/>
          <w:sz w:val="24"/>
        </w:rPr>
        <w:t>согласилась, что необходимо также рассмотреть необходимость типовых руководств по осмотру и/или техническому обслуживанию швартовных канатов.</w:t>
      </w:r>
    </w:p>
    <w:p w:rsidR="0083507E" w:rsidRPr="007F09C2" w:rsidRDefault="0083507E" w:rsidP="00C05397">
      <w:pPr>
        <w:spacing w:before="36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F09C2">
        <w:rPr>
          <w:rFonts w:ascii="Arial" w:hAnsi="Arial"/>
          <w:color w:val="000000" w:themeColor="text1"/>
          <w:sz w:val="24"/>
        </w:rPr>
        <w:t>4-я сессия Подкомитета по проектированию и конструкции судна решила вновь учредить Редакционную группу по безопасным швартовным операциям для следующего:</w:t>
      </w:r>
    </w:p>
    <w:p w:rsidR="00F41DA9" w:rsidRPr="007F09C2" w:rsidRDefault="0083507E" w:rsidP="00F41DA9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F09C2">
        <w:rPr>
          <w:rFonts w:ascii="Arial" w:hAnsi="Arial"/>
          <w:color w:val="000000" w:themeColor="text1"/>
          <w:sz w:val="24"/>
        </w:rPr>
        <w:t xml:space="preserve">окончательное согласование проекта пересмотренного Правила II-1/3-8 Конвенции СОЛАС и проекта Руководства по проектированию безопасных швартовных устройств, учитывая обновления </w:t>
      </w:r>
      <w:r w:rsidRPr="008A3579">
        <w:rPr>
          <w:rFonts w:ascii="Arial" w:hAnsi="Arial"/>
          <w:color w:val="000000" w:themeColor="text1"/>
          <w:sz w:val="24"/>
        </w:rPr>
        <w:t>УТ</w:t>
      </w:r>
      <w:r w:rsidRPr="007F09C2">
        <w:rPr>
          <w:rFonts w:ascii="Arial" w:hAnsi="Arial"/>
          <w:color w:val="000000" w:themeColor="text1"/>
          <w:sz w:val="24"/>
        </w:rPr>
        <w:t xml:space="preserve"> МАКО А2 и швартовных устройств нерыболовных судов в Рекомендации 10 МАКО;</w:t>
      </w:r>
    </w:p>
    <w:p w:rsidR="00F41DA9" w:rsidRPr="007F09C2" w:rsidRDefault="0083507E" w:rsidP="00F41DA9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F09C2">
        <w:rPr>
          <w:rFonts w:ascii="Arial" w:hAnsi="Arial"/>
          <w:color w:val="000000" w:themeColor="text1"/>
          <w:sz w:val="24"/>
        </w:rPr>
        <w:t>разработка отдельных Руководств по безопасным швартовным операциям;</w:t>
      </w:r>
    </w:p>
    <w:p w:rsidR="0083507E" w:rsidRPr="007F09C2" w:rsidRDefault="0083507E" w:rsidP="00F41DA9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F09C2">
        <w:rPr>
          <w:rFonts w:ascii="Arial" w:hAnsi="Arial"/>
          <w:color w:val="000000" w:themeColor="text1"/>
          <w:sz w:val="24"/>
        </w:rPr>
        <w:t>учет необходимости любых дополнительных Руководств по выбору, определению, осмотру, техническому обслуживанию и использованию швартовных канатов.</w:t>
      </w:r>
    </w:p>
    <w:p w:rsidR="00A43191" w:rsidRPr="007F09C2" w:rsidRDefault="0083507E" w:rsidP="00C05397">
      <w:pPr>
        <w:spacing w:before="36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color w:val="000000" w:themeColor="text1"/>
          <w:sz w:val="24"/>
        </w:rPr>
        <w:t>Целевой год завершения по этой теме был продлен до 2019 г.</w:t>
      </w:r>
    </w:p>
    <w:p w:rsidR="00A43191" w:rsidRPr="007F09C2" w:rsidRDefault="0083507E" w:rsidP="00C05397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b/>
          <w:color w:val="000000" w:themeColor="text1"/>
          <w:sz w:val="24"/>
          <w:shd w:val="clear" w:color="auto" w:fill="FFFFFF"/>
        </w:rPr>
        <w:t>Руководство по применению стеклопластика в судовых конструкциях</w:t>
      </w:r>
    </w:p>
    <w:p w:rsidR="00C05397" w:rsidRPr="007F09C2" w:rsidRDefault="0083507E" w:rsidP="00C05397">
      <w:pPr>
        <w:spacing w:before="240" w:after="0" w:line="240" w:lineRule="auto"/>
        <w:jc w:val="both"/>
        <w:rPr>
          <w:rFonts w:ascii="Arial" w:hAnsi="Arial"/>
          <w:color w:val="000000" w:themeColor="text1"/>
          <w:sz w:val="24"/>
        </w:rPr>
      </w:pPr>
      <w:r w:rsidRPr="007F09C2">
        <w:rPr>
          <w:rFonts w:ascii="Arial" w:hAnsi="Arial"/>
          <w:color w:val="000000" w:themeColor="text1"/>
          <w:sz w:val="24"/>
        </w:rPr>
        <w:t>Был разработан проект руководства по аспектам противопожарной защиты при использовании стеклопластика, в частности, по обеспечению соответствия Правилу II-2/17 Конвенции СОЛАС. Это руководство необходимо использовать в качестве дополнения к Руководству по одобрению альтернативных и равнозначных вариантов в различных документах ИМО (Циркуляр MSC.1/Circ.1455) и Руководству по альтернативным конструкциям и устройствам в целях обеспечения пожарной безопасности (Циркуляр MSC.1/Circ.1002, с поправками в соответствии с Циркуляром MSC.1/Circ.1552) при одобрении компонентов из стеклоп</w:t>
      </w:r>
      <w:r w:rsidR="00C05397" w:rsidRPr="007F09C2">
        <w:rPr>
          <w:rFonts w:ascii="Arial" w:hAnsi="Arial"/>
          <w:color w:val="000000" w:themeColor="text1"/>
          <w:sz w:val="24"/>
        </w:rPr>
        <w:t>ластика в судовых конструкциях.</w:t>
      </w:r>
    </w:p>
    <w:p w:rsidR="009B626B" w:rsidRPr="007F09C2" w:rsidRDefault="0083507E" w:rsidP="00C05397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color w:val="000000" w:themeColor="text1"/>
          <w:sz w:val="24"/>
        </w:rPr>
        <w:t>4-я сессия Подкомитета по проектированию и конструкции судна рассмотрела отчет Редакционной группы по разработке временного Руководства по применению стеклопластика в судовых конструкциях, включая проект временного Руководства с поправками и соответствующий проект циркуляра КБМ.</w:t>
      </w:r>
    </w:p>
    <w:p w:rsidR="0083507E" w:rsidRPr="007F09C2" w:rsidRDefault="0083507E" w:rsidP="00C05397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F09C2">
        <w:rPr>
          <w:rFonts w:ascii="Arial" w:hAnsi="Arial"/>
          <w:color w:val="000000" w:themeColor="text1"/>
          <w:sz w:val="24"/>
        </w:rPr>
        <w:t>По содержанию этого отчета 4-я сессия Подкомитета по проектированию и конструкции судна согласилась, что:</w:t>
      </w:r>
    </w:p>
    <w:p w:rsidR="00F41DA9" w:rsidRPr="007F09C2" w:rsidRDefault="0083507E" w:rsidP="00F41DA9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F09C2">
        <w:rPr>
          <w:rFonts w:ascii="Arial" w:hAnsi="Arial"/>
          <w:color w:val="000000" w:themeColor="text1"/>
          <w:sz w:val="24"/>
        </w:rPr>
        <w:t>невоспламеняющиеся стеклопластиковые конструкции и другие элементы, которые могут соответствовать предписывающим требования</w:t>
      </w:r>
      <w:r w:rsidR="002A1FF6" w:rsidRPr="007F09C2">
        <w:rPr>
          <w:rFonts w:ascii="Arial" w:hAnsi="Arial"/>
          <w:color w:val="000000" w:themeColor="text1"/>
          <w:sz w:val="24"/>
        </w:rPr>
        <w:t>м, не входят в объем временного </w:t>
      </w:r>
      <w:r w:rsidRPr="007F09C2">
        <w:rPr>
          <w:rFonts w:ascii="Arial" w:hAnsi="Arial"/>
          <w:color w:val="000000" w:themeColor="text1"/>
          <w:sz w:val="24"/>
        </w:rPr>
        <w:t>Руководства;</w:t>
      </w:r>
    </w:p>
    <w:p w:rsidR="00F41DA9" w:rsidRPr="007F09C2" w:rsidRDefault="0083507E" w:rsidP="00F41DA9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F09C2">
        <w:rPr>
          <w:rFonts w:ascii="Arial" w:hAnsi="Arial"/>
          <w:color w:val="000000" w:themeColor="text1"/>
          <w:sz w:val="24"/>
        </w:rPr>
        <w:t>стеклопластиковые элементы являются частью судовых конструкций и должны продемонстрировать свою равнозначной традиционным конструкционным материалам путем создания альтернативных конструкций с использованием проекта временного Руководства, поэтому метод обеспечен</w:t>
      </w:r>
      <w:r w:rsidR="002A1FF6" w:rsidRPr="007F09C2">
        <w:rPr>
          <w:rFonts w:ascii="Arial" w:hAnsi="Arial"/>
          <w:color w:val="000000" w:themeColor="text1"/>
          <w:sz w:val="24"/>
        </w:rPr>
        <w:t>и</w:t>
      </w:r>
      <w:r w:rsidRPr="007F09C2">
        <w:rPr>
          <w:rFonts w:ascii="Arial" w:hAnsi="Arial"/>
          <w:color w:val="000000" w:themeColor="text1"/>
          <w:sz w:val="24"/>
        </w:rPr>
        <w:t>я соответствия функциональным требованиям необходимо разъяснить в Руководстве, но нет необходимости включать эту цель в определение;</w:t>
      </w:r>
    </w:p>
    <w:p w:rsidR="0083507E" w:rsidRPr="007F09C2" w:rsidRDefault="0083507E" w:rsidP="00F41DA9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F09C2">
        <w:rPr>
          <w:rFonts w:ascii="Arial" w:hAnsi="Arial"/>
          <w:color w:val="000000" w:themeColor="text1"/>
          <w:sz w:val="24"/>
        </w:rPr>
        <w:t>необходимо разработать специальные процедуры и подробные примеры оценки пожарной опасности для стеклопластиковых элементов.</w:t>
      </w:r>
    </w:p>
    <w:p w:rsidR="009B626B" w:rsidRPr="007F09C2" w:rsidRDefault="0083507E" w:rsidP="002A1FF6">
      <w:pPr>
        <w:spacing w:after="36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color w:val="000000" w:themeColor="text1"/>
          <w:sz w:val="24"/>
          <w:shd w:val="clear" w:color="auto" w:fill="FFFFFF"/>
        </w:rPr>
        <w:t xml:space="preserve">Пленарное заседание поставило задачу Рабочей группе по противопожарной защите окончательно согласовать проект временного Руководства по использованию </w:t>
      </w:r>
      <w:r w:rsidRPr="007F09C2">
        <w:rPr>
          <w:rFonts w:ascii="Arial" w:hAnsi="Arial"/>
          <w:color w:val="000000" w:themeColor="text1"/>
          <w:sz w:val="24"/>
          <w:shd w:val="clear" w:color="auto" w:fill="FFFFFF"/>
        </w:rPr>
        <w:lastRenderedPageBreak/>
        <w:t>стеклопластиковых элементов в судовых конструкциях и с</w:t>
      </w:r>
      <w:r w:rsidR="00C05397" w:rsidRPr="007F09C2">
        <w:rPr>
          <w:rFonts w:ascii="Arial" w:hAnsi="Arial"/>
          <w:color w:val="000000" w:themeColor="text1"/>
          <w:sz w:val="24"/>
          <w:shd w:val="clear" w:color="auto" w:fill="FFFFFF"/>
        </w:rPr>
        <w:t>оответствующий проект циркуляра </w:t>
      </w:r>
      <w:r w:rsidRPr="007F09C2">
        <w:rPr>
          <w:rFonts w:ascii="Arial" w:hAnsi="Arial"/>
          <w:color w:val="000000" w:themeColor="text1"/>
          <w:sz w:val="24"/>
          <w:shd w:val="clear" w:color="auto" w:fill="FFFFFF"/>
        </w:rPr>
        <w:t>КБМ.</w:t>
      </w:r>
    </w:p>
    <w:p w:rsidR="00F41DA9" w:rsidRPr="007F09C2" w:rsidRDefault="0083507E" w:rsidP="00C0539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color w:val="000000" w:themeColor="text1"/>
          <w:sz w:val="24"/>
        </w:rPr>
        <w:t>Рабочая группа внесла незначительные изменения и редакционные правки и подготовила окончательную чистовую версию временного Руководства и соответствующий проект циркуляра КБМ для одобрения на 98-й сессии КБМ. </w:t>
      </w:r>
    </w:p>
    <w:p w:rsidR="00245243" w:rsidRPr="007F09C2" w:rsidRDefault="0083507E" w:rsidP="00C05397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b/>
          <w:color w:val="000000" w:themeColor="text1"/>
          <w:sz w:val="24"/>
          <w:shd w:val="clear" w:color="auto" w:fill="FFFFFF"/>
        </w:rPr>
        <w:t>Двухлетний отчет о состоянии и предварительная повестка дня для 5-й сессии Подкомитета по проектированию и конструкции судна</w:t>
      </w:r>
    </w:p>
    <w:p w:rsidR="009B626B" w:rsidRPr="007F09C2" w:rsidRDefault="0083507E" w:rsidP="00C05397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color w:val="000000" w:themeColor="text1"/>
          <w:sz w:val="24"/>
        </w:rPr>
        <w:t>Аспекты безопасности Полярного кодекса стали обязательными для судов СОЛАС в 1 января 2017 г. и будут применимы к существующим судам с 1 января 2018 г. </w:t>
      </w:r>
    </w:p>
    <w:p w:rsidR="0083507E" w:rsidRPr="007F09C2" w:rsidRDefault="0083507E" w:rsidP="00C05397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F09C2">
        <w:rPr>
          <w:rFonts w:ascii="Arial" w:hAnsi="Arial"/>
          <w:color w:val="000000" w:themeColor="text1"/>
          <w:sz w:val="24"/>
        </w:rPr>
        <w:t>В рамках разработки обязательного Полярного кодекса для судов, эксплуатирующихся в полярных водах, Рабочей группой по Полярному кодексу был предложен двухэтапный подход, который был утвержден 54-й сессией Подкомитета по проектированию и оборудованию судов и 89-й сессией КБМ:</w:t>
      </w:r>
    </w:p>
    <w:p w:rsidR="00245243" w:rsidRPr="007F09C2" w:rsidRDefault="002A1FF6" w:rsidP="00245243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F09C2">
        <w:rPr>
          <w:rFonts w:ascii="Arial" w:hAnsi="Arial"/>
          <w:color w:val="000000" w:themeColor="text1"/>
          <w:sz w:val="24"/>
        </w:rPr>
        <w:t>Этап </w:t>
      </w:r>
      <w:r w:rsidR="0083507E" w:rsidRPr="007F09C2">
        <w:rPr>
          <w:rFonts w:ascii="Arial" w:hAnsi="Arial"/>
          <w:color w:val="000000" w:themeColor="text1"/>
          <w:sz w:val="24"/>
        </w:rPr>
        <w:t xml:space="preserve">1: Пассажирские и грузовые суда, охватываемые Конвенцией СОЛАС </w:t>
      </w:r>
    </w:p>
    <w:p w:rsidR="009B626B" w:rsidRPr="007F09C2" w:rsidRDefault="002A1FF6" w:rsidP="00245243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F09C2">
        <w:rPr>
          <w:rFonts w:ascii="Arial" w:hAnsi="Arial"/>
          <w:color w:val="000000" w:themeColor="text1"/>
          <w:sz w:val="24"/>
        </w:rPr>
        <w:t>Этап </w:t>
      </w:r>
      <w:r w:rsidR="00245243" w:rsidRPr="007F09C2">
        <w:rPr>
          <w:rFonts w:ascii="Arial" w:hAnsi="Arial"/>
          <w:color w:val="000000" w:themeColor="text1"/>
          <w:sz w:val="24"/>
        </w:rPr>
        <w:t>2: Суда, не охватываемые Конвенцией СОЛАС, включая рыболовные и прогулочные суда.</w:t>
      </w:r>
    </w:p>
    <w:p w:rsidR="005B5638" w:rsidRPr="007F09C2" w:rsidRDefault="0083507E" w:rsidP="00C05397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color w:val="000000" w:themeColor="text1"/>
          <w:sz w:val="24"/>
          <w:shd w:val="clear" w:color="auto" w:fill="FFFFFF"/>
        </w:rPr>
        <w:t>Учитывая, что соответствующая тема уже включена в двухлетнюю повестку Комитета на 2018-2019 гг., Председатель 97-й сессии КБМ придерживается мнения, что работы, связанные со вторым этапом для судов, не охватываемых Конвенцией СОЛАС, не должны начинаться до получения опыта применения Полярного кодекса в отношении судов СОЛАС.</w:t>
      </w:r>
    </w:p>
    <w:p w:rsidR="0083507E" w:rsidRPr="007F09C2" w:rsidRDefault="0083507E" w:rsidP="00C05397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F09C2">
        <w:rPr>
          <w:rFonts w:ascii="Arial" w:hAnsi="Arial"/>
          <w:color w:val="000000" w:themeColor="text1"/>
          <w:sz w:val="24"/>
        </w:rPr>
        <w:t>Принимая во внимание, что по этому вопросу не будут применяться дальнейшие действия без получения четких директивных указаний от КБМ, 4-я сессия Подкомитета по проектированию и конструкции судна предложила 98-й сессии КБМ дать четкие указания по следующим вопросам:</w:t>
      </w:r>
    </w:p>
    <w:p w:rsidR="005B5638" w:rsidRPr="007F09C2" w:rsidRDefault="0083507E" w:rsidP="005B5638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F09C2">
        <w:rPr>
          <w:rFonts w:ascii="Arial" w:hAnsi="Arial"/>
          <w:color w:val="000000" w:themeColor="text1"/>
          <w:sz w:val="24"/>
        </w:rPr>
        <w:t>когда необходимо начать разработку второго этапа Полярного кодекса;</w:t>
      </w:r>
    </w:p>
    <w:p w:rsidR="005B5638" w:rsidRPr="007F09C2" w:rsidRDefault="0083507E" w:rsidP="005B5638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F09C2">
        <w:rPr>
          <w:rFonts w:ascii="Arial" w:hAnsi="Arial"/>
          <w:color w:val="000000" w:themeColor="text1"/>
          <w:sz w:val="24"/>
        </w:rPr>
        <w:t>объем применения второго этапа Полярного кодекса;</w:t>
      </w:r>
    </w:p>
    <w:p w:rsidR="0083507E" w:rsidRPr="007F09C2" w:rsidRDefault="0083507E" w:rsidP="005B5638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F09C2">
        <w:rPr>
          <w:rFonts w:ascii="Arial" w:hAnsi="Arial"/>
          <w:color w:val="000000" w:themeColor="text1"/>
          <w:sz w:val="24"/>
        </w:rPr>
        <w:t>характер (рекомендательный или обязательный) второго этапа Полярного кодекса.</w:t>
      </w:r>
    </w:p>
    <w:p w:rsidR="00E64CC3" w:rsidRPr="007F09C2" w:rsidRDefault="0083507E" w:rsidP="00C05397">
      <w:pPr>
        <w:spacing w:before="36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b/>
          <w:color w:val="000000" w:themeColor="text1"/>
          <w:sz w:val="24"/>
          <w:shd w:val="clear" w:color="auto" w:fill="FFFFFF"/>
        </w:rPr>
        <w:t>Экранопланы</w:t>
      </w:r>
    </w:p>
    <w:p w:rsidR="00E64CC3" w:rsidRPr="007F09C2" w:rsidRDefault="0083507E" w:rsidP="00270D75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color w:val="000000" w:themeColor="text1"/>
          <w:sz w:val="24"/>
          <w:shd w:val="clear" w:color="auto" w:fill="FFFFFF"/>
        </w:rPr>
        <w:t xml:space="preserve">4-я сессия Подкомитета по проектированию и конструкции судна отметила прогресс в работах, которые выполнялись заинтересованными сторонами между сессиями в части </w:t>
      </w:r>
      <w:r w:rsidRPr="007F09C2">
        <w:rPr>
          <w:rFonts w:ascii="Arial" w:hAnsi="Arial"/>
          <w:i/>
          <w:color w:val="000000" w:themeColor="text1"/>
          <w:sz w:val="24"/>
          <w:shd w:val="clear" w:color="auto" w:fill="FFFFFF"/>
        </w:rPr>
        <w:t>Временного руководства по экранопланам</w:t>
      </w:r>
      <w:r w:rsidRPr="007F09C2">
        <w:rPr>
          <w:rFonts w:ascii="Arial" w:hAnsi="Arial"/>
          <w:color w:val="000000" w:themeColor="text1"/>
          <w:sz w:val="24"/>
          <w:shd w:val="clear" w:color="auto" w:fill="FFFFFF"/>
        </w:rPr>
        <w:t xml:space="preserve"> (Циркуляр MSC.1/Circ.1054 и Корр.1).</w:t>
      </w:r>
    </w:p>
    <w:p w:rsidR="00A43191" w:rsidRPr="007F09C2" w:rsidRDefault="0083507E" w:rsidP="00C05397">
      <w:pPr>
        <w:spacing w:before="480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color w:val="000000" w:themeColor="text1"/>
          <w:sz w:val="24"/>
        </w:rPr>
        <w:t xml:space="preserve">Были определены новые вопросы, которые не были обозначены во временном Руководстве, в частности, необходимость внести поправки в требования по обучению и сертификации офицеров экранопланов в отношении уклонения от столкновения с другими судами. </w:t>
      </w:r>
    </w:p>
    <w:p w:rsidR="008513C7" w:rsidRPr="007F09C2" w:rsidRDefault="0083507E" w:rsidP="00C05397">
      <w:pPr>
        <w:spacing w:before="480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7F09C2">
        <w:rPr>
          <w:rFonts w:ascii="Arial" w:hAnsi="Arial"/>
          <w:color w:val="000000" w:themeColor="text1"/>
          <w:sz w:val="24"/>
        </w:rPr>
        <w:t xml:space="preserve">4-я сессия Подкомитета по проектированию и конструкции судна </w:t>
      </w:r>
      <w:r w:rsidR="002A1FF6" w:rsidRPr="007F09C2">
        <w:rPr>
          <w:rFonts w:ascii="Arial" w:hAnsi="Arial"/>
          <w:color w:val="000000" w:themeColor="text1"/>
          <w:sz w:val="24"/>
        </w:rPr>
        <w:t>предложила всем заинтересованны</w:t>
      </w:r>
      <w:r w:rsidRPr="007F09C2">
        <w:rPr>
          <w:rFonts w:ascii="Arial" w:hAnsi="Arial"/>
          <w:color w:val="000000" w:themeColor="text1"/>
          <w:sz w:val="24"/>
        </w:rPr>
        <w:t>м государствам-членам и заинтересованным сторонам продолжить дальнейшую разработку проекта Руководства с целью представления сводного текста на рассмотрение 5-й сессией Подкомитета по проектированию и конструкции судна, а также изучить, относятся ли вышеуказанные новые вопросы к рамкам данной темы.</w:t>
      </w:r>
    </w:p>
    <w:sectPr w:rsidR="008513C7" w:rsidRPr="007F09C2" w:rsidSect="009B626B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C0F0C"/>
    <w:multiLevelType w:val="hybridMultilevel"/>
    <w:tmpl w:val="59102A14"/>
    <w:lvl w:ilvl="0" w:tplc="97949B32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07E"/>
    <w:rsid w:val="001358DD"/>
    <w:rsid w:val="00245243"/>
    <w:rsid w:val="00270D75"/>
    <w:rsid w:val="002A1FF6"/>
    <w:rsid w:val="00352370"/>
    <w:rsid w:val="005B5638"/>
    <w:rsid w:val="006501C6"/>
    <w:rsid w:val="00657846"/>
    <w:rsid w:val="006B4017"/>
    <w:rsid w:val="007F09C2"/>
    <w:rsid w:val="0083507E"/>
    <w:rsid w:val="008513C7"/>
    <w:rsid w:val="008A3579"/>
    <w:rsid w:val="008C0C81"/>
    <w:rsid w:val="0093186D"/>
    <w:rsid w:val="009B626B"/>
    <w:rsid w:val="00A43191"/>
    <w:rsid w:val="00AE4CBB"/>
    <w:rsid w:val="00BC7CDA"/>
    <w:rsid w:val="00C05397"/>
    <w:rsid w:val="00DF3473"/>
    <w:rsid w:val="00E46E72"/>
    <w:rsid w:val="00E64CC3"/>
    <w:rsid w:val="00F41DA9"/>
    <w:rsid w:val="00F44640"/>
    <w:rsid w:val="00F55033"/>
    <w:rsid w:val="00F8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507E"/>
  </w:style>
  <w:style w:type="paragraph" w:styleId="a3">
    <w:name w:val="List Paragraph"/>
    <w:basedOn w:val="a"/>
    <w:uiPriority w:val="34"/>
    <w:qFormat/>
    <w:rsid w:val="00270D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8</Pages>
  <Words>3802</Words>
  <Characters>21674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25426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M.Duisheeva</cp:lastModifiedBy>
  <cp:revision>17</cp:revision>
  <dcterms:created xsi:type="dcterms:W3CDTF">2017-03-24T10:09:00Z</dcterms:created>
  <dcterms:modified xsi:type="dcterms:W3CDTF">2017-03-30T15:23:00Z</dcterms:modified>
</cp:coreProperties>
</file>